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BA2A71" w:rsidRPr="006B2A06" w:rsidTr="006B2A06">
        <w:trPr>
          <w:trHeight w:hRule="exact" w:val="1575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A2A71" w:rsidRPr="004448F8" w:rsidRDefault="00BA2A71" w:rsidP="00257EC7">
            <w:pPr>
              <w:rPr>
                <w:lang w:val="en-US"/>
              </w:rPr>
            </w:pPr>
          </w:p>
          <w:p w:rsidR="006B2A06" w:rsidRPr="007E3ED1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bCs/>
                <w:color w:val="000000"/>
                <w:szCs w:val="16"/>
                <w:lang w:val="en-US"/>
              </w:rPr>
            </w:pPr>
            <w:r w:rsidRPr="007E3ED1">
              <w:rPr>
                <w:b/>
                <w:bCs/>
                <w:color w:val="000000"/>
                <w:szCs w:val="16"/>
                <w:lang w:val="en-US"/>
              </w:rPr>
              <w:t>LEISURE 1</w:t>
            </w:r>
            <w:r w:rsidRPr="007E3ED1">
              <w:rPr>
                <w:b/>
                <w:bCs/>
                <w:color w:val="000000"/>
                <w:szCs w:val="16"/>
                <w:vertAlign w:val="superscript"/>
                <w:lang w:val="en-US"/>
              </w:rPr>
              <w:t>ST</w:t>
            </w:r>
            <w:r w:rsidRPr="007E3ED1">
              <w:rPr>
                <w:b/>
                <w:bCs/>
                <w:color w:val="000000"/>
                <w:szCs w:val="16"/>
                <w:lang w:val="en-US"/>
              </w:rPr>
              <w:t xml:space="preserve"> LTD</w:t>
            </w:r>
          </w:p>
          <w:p w:rsidR="006B2A06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bCs/>
                <w:color w:val="000000"/>
                <w:szCs w:val="16"/>
                <w:lang w:val="en-US"/>
              </w:rPr>
            </w:pPr>
            <w:r w:rsidRPr="007E3ED1">
              <w:rPr>
                <w:b/>
                <w:bCs/>
                <w:color w:val="000000"/>
                <w:szCs w:val="16"/>
                <w:lang w:val="en-US"/>
              </w:rPr>
              <w:t>178</w:t>
            </w:r>
            <w:r>
              <w:rPr>
                <w:b/>
                <w:bCs/>
                <w:color w:val="000000"/>
                <w:szCs w:val="16"/>
                <w:lang w:val="en-US"/>
              </w:rPr>
              <w:t>/180, TOURIST STR., BUGIBBA SPB</w:t>
            </w:r>
          </w:p>
          <w:p w:rsidR="006B2A06" w:rsidRPr="007E3ED1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bCs/>
                <w:color w:val="000000"/>
                <w:szCs w:val="16"/>
                <w:lang w:val="en-US"/>
              </w:rPr>
            </w:pPr>
            <w:r w:rsidRPr="007E3ED1">
              <w:rPr>
                <w:b/>
                <w:bCs/>
                <w:color w:val="000000"/>
                <w:szCs w:val="16"/>
                <w:lang w:val="en-US"/>
              </w:rPr>
              <w:t>1027, MALTA</w:t>
            </w:r>
          </w:p>
          <w:p w:rsidR="00BA2A71" w:rsidRPr="004448F8" w:rsidRDefault="006B2A06" w:rsidP="006B2A06">
            <w:pPr>
              <w:rPr>
                <w:lang w:val="es-ES"/>
              </w:rPr>
            </w:pPr>
            <w:r w:rsidRPr="007E3ED1">
              <w:rPr>
                <w:b/>
                <w:bCs/>
                <w:color w:val="000000"/>
                <w:szCs w:val="16"/>
                <w:lang w:val="en-US"/>
              </w:rPr>
              <w:t>kenneth.debono@leisure1stmalta.com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</w:t>
            </w:r>
            <w:proofErr w:type="spellStart"/>
            <w:r w:rsidRPr="004448F8">
              <w:rPr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A2A71" w:rsidRPr="004448F8" w:rsidRDefault="00BA2A71" w:rsidP="00257EC7">
            <w:pPr>
              <w:rPr>
                <w:lang w:val="en-US"/>
              </w:rPr>
            </w:pPr>
          </w:p>
          <w:p w:rsidR="006B2A06" w:rsidRDefault="00BA2A71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bCs/>
                <w:color w:val="000000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="006B2A06" w:rsidRPr="007E3ED1">
              <w:rPr>
                <w:b/>
                <w:bCs/>
                <w:color w:val="000000"/>
                <w:szCs w:val="16"/>
                <w:lang w:val="en-US"/>
              </w:rPr>
              <w:t>+35621570555</w:t>
            </w:r>
          </w:p>
          <w:p w:rsidR="006B2A06" w:rsidRPr="007E3ED1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bCs/>
                <w:color w:val="000000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Pr="007E3ED1">
              <w:rPr>
                <w:b/>
                <w:bCs/>
                <w:color w:val="000000"/>
                <w:szCs w:val="16"/>
                <w:lang w:val="en-US"/>
              </w:rPr>
              <w:t>+356</w:t>
            </w:r>
            <w:r>
              <w:rPr>
                <w:b/>
                <w:bCs/>
                <w:color w:val="000000"/>
                <w:szCs w:val="16"/>
                <w:lang w:val="en-US"/>
              </w:rPr>
              <w:t>21570557</w:t>
            </w:r>
          </w:p>
          <w:p w:rsidR="006B2A06" w:rsidRDefault="006B2A06" w:rsidP="006B2A06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6B2A06" w:rsidRPr="004448F8" w:rsidRDefault="006B2A06" w:rsidP="006B2A06">
            <w:pPr>
              <w:shd w:val="clear" w:color="auto" w:fill="FFFFFF"/>
              <w:spacing w:line="182" w:lineRule="exact"/>
              <w:rPr>
                <w:sz w:val="18"/>
                <w:szCs w:val="18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E3ED1">
              <w:rPr>
                <w:b/>
                <w:bCs/>
                <w:color w:val="000000"/>
                <w:szCs w:val="16"/>
                <w:lang w:val="en-US"/>
              </w:rPr>
              <w:t>+35621573478</w:t>
            </w:r>
            <w:r w:rsidR="00BA2A71"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BA2A71" w:rsidRPr="004448F8" w:rsidRDefault="00BA2A71" w:rsidP="00257EC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6B2A06" w:rsidTr="006B2A06">
        <w:trPr>
          <w:trHeight w:hRule="exact" w:val="1121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</w:t>
            </w:r>
            <w:proofErr w:type="spellStart"/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A2A71" w:rsidRPr="006B2A06" w:rsidRDefault="00BA2A71" w:rsidP="00257EC7">
            <w:pPr>
              <w:rPr>
                <w:b/>
                <w:sz w:val="16"/>
                <w:szCs w:val="16"/>
                <w:lang w:val="en-US"/>
              </w:rPr>
            </w:pPr>
          </w:p>
          <w:p w:rsidR="006B2A06" w:rsidRPr="006B2A06" w:rsidRDefault="006B2A06" w:rsidP="006B2A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b/>
                <w:sz w:val="16"/>
                <w:szCs w:val="16"/>
                <w:lang w:val="en-US"/>
              </w:rPr>
            </w:pPr>
            <w:r w:rsidRPr="006B2A06">
              <w:rPr>
                <w:b/>
                <w:sz w:val="16"/>
                <w:szCs w:val="16"/>
                <w:lang w:val="en-US"/>
              </w:rPr>
              <w:t>KENNETH DEBONO</w:t>
            </w:r>
          </w:p>
          <w:p w:rsidR="006B2A06" w:rsidRDefault="006B2A06" w:rsidP="00257EC7">
            <w:pPr>
              <w:rPr>
                <w:b/>
                <w:sz w:val="16"/>
                <w:szCs w:val="16"/>
                <w:lang w:val="en-US"/>
              </w:rPr>
            </w:pPr>
          </w:p>
          <w:p w:rsidR="00BA2A71" w:rsidRPr="00DE456B" w:rsidRDefault="00BA2A71" w:rsidP="00257EC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  <w:bookmarkStart w:id="0" w:name="_GoBack"/>
            <w:bookmarkEnd w:id="0"/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1983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BA2A71" w:rsidRPr="004448F8" w:rsidRDefault="00BA2A71" w:rsidP="00257EC7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A2A71" w:rsidRPr="0061349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BA2A71" w:rsidRPr="002E11D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proofErr w:type="spellEnd"/>
            <w:r w:rsidRPr="002E11D9">
              <w:rPr>
                <w:color w:val="000000"/>
                <w:lang w:val="en-US"/>
              </w:rPr>
              <w:t xml:space="preserve"> </w:t>
            </w:r>
            <w:proofErr w:type="spellStart"/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  <w:proofErr w:type="spellEnd"/>
          </w:p>
          <w:p w:rsidR="00BA2A71" w:rsidRPr="002E11D9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BA2A71" w:rsidRPr="007B3AD0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BA2A71" w:rsidRPr="00325F33" w:rsidRDefault="00BA2A71" w:rsidP="00257EC7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BA2A71" w:rsidRPr="004448F8" w:rsidRDefault="00BA2A71" w:rsidP="00257EC7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839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4448F8" w:rsidTr="00257EC7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</w:p>
          <w:p w:rsidR="00BA2A71" w:rsidRPr="004448F8" w:rsidRDefault="00BA2A71" w:rsidP="00257EC7">
            <w:pPr>
              <w:shd w:val="clear" w:color="auto" w:fill="FFFFFF"/>
            </w:pPr>
          </w:p>
        </w:tc>
      </w:tr>
      <w:tr w:rsidR="00BA2A71" w:rsidRPr="006B2A06" w:rsidTr="00257EC7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5D7BD2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BA2A71" w:rsidRPr="005D7BD2" w:rsidRDefault="00BA2A71" w:rsidP="00257EC7">
            <w:pPr>
              <w:rPr>
                <w:lang w:val="en-US"/>
              </w:rPr>
            </w:pPr>
          </w:p>
          <w:p w:rsidR="00BA2A71" w:rsidRPr="00391406" w:rsidRDefault="00BA2A71" w:rsidP="00257EC7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 xml:space="preserve">KYIV, </w:t>
            </w:r>
            <w:r>
              <w:rPr>
                <w:b/>
                <w:lang w:val="en-US"/>
              </w:rPr>
              <w:t xml:space="preserve">   .   .2014</w:t>
            </w:r>
          </w:p>
          <w:p w:rsidR="00BA2A71" w:rsidRPr="004B6BB6" w:rsidRDefault="00BA2A71" w:rsidP="00257EC7">
            <w:pPr>
              <w:rPr>
                <w:lang w:val="en-US"/>
              </w:rPr>
            </w:pPr>
          </w:p>
          <w:p w:rsidR="00BA2A71" w:rsidRPr="004448F8" w:rsidRDefault="00BA2A71" w:rsidP="00257EC7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BA2A71" w:rsidRPr="004448F8" w:rsidRDefault="00BA2A71" w:rsidP="00257EC7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BA2A71" w:rsidRPr="006B2A06" w:rsidTr="00257EC7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BA2A71" w:rsidRPr="006B2A06" w:rsidTr="00257EC7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BA2A71" w:rsidRPr="00886170" w:rsidRDefault="00BA2A71" w:rsidP="00BA2A71">
      <w:pPr>
        <w:rPr>
          <w:lang w:val="en-US"/>
        </w:rPr>
        <w:sectPr w:rsidR="00BA2A71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5244"/>
      </w:tblGrid>
      <w:tr w:rsidR="00BA2A71" w:rsidRPr="006B2A06" w:rsidTr="00BA2A71">
        <w:trPr>
          <w:trHeight w:hRule="exact" w:val="485"/>
          <w:jc w:val="center"/>
        </w:trPr>
        <w:tc>
          <w:tcPr>
            <w:tcW w:w="10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lastRenderedPageBreak/>
              <w:t>I am aware of and consent to the following: the collection of the data required by this application form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BA2A71" w:rsidRPr="006B2A06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BA2A71" w:rsidRPr="006B2A06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BA2A71" w:rsidRPr="004448F8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BA2A71" w:rsidRPr="006B2A06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BA2A71" w:rsidRPr="006B2A06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BA2A71" w:rsidRPr="006B2A06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BA2A71" w:rsidRPr="006B2A06" w:rsidTr="00BA2A71">
        <w:trPr>
          <w:trHeight w:hRule="exact" w:val="28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BA2A71" w:rsidRPr="004448F8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BA2A71" w:rsidRPr="004448F8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BA2A71" w:rsidRPr="006B2A06" w:rsidTr="00BA2A71">
        <w:trPr>
          <w:trHeight w:hRule="exact" w:val="39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BA2A71" w:rsidRPr="006B2A06" w:rsidTr="00BA2A71">
        <w:trPr>
          <w:trHeight w:hRule="exact" w:val="29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BA2A71" w:rsidRPr="006B2A06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BA2A71" w:rsidRPr="006B2A06" w:rsidTr="00BA2A71">
        <w:trPr>
          <w:trHeight w:hRule="exact" w:val="26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BA2A71" w:rsidRPr="004448F8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BA2A71" w:rsidRPr="006B2A06" w:rsidTr="00BA2A71">
        <w:trPr>
          <w:trHeight w:hRule="exact" w:val="283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Espaсola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</w:t>
            </w:r>
            <w:proofErr w:type="spellEnd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calle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Jorge Juan 6, 28001 - Madrid (Spain) – </w:t>
            </w:r>
            <w:hyperlink r:id="rId5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BA2A71" w:rsidRPr="006B2A06" w:rsidTr="00BA2A71">
        <w:trPr>
          <w:trHeight w:hRule="exact" w:val="418"/>
          <w:jc w:val="center"/>
        </w:trPr>
        <w:tc>
          <w:tcPr>
            <w:tcW w:w="10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BA2A71" w:rsidRPr="004448F8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BA2A71" w:rsidRPr="006B2A06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BA2A71" w:rsidRPr="006B2A06" w:rsidTr="00BA2A71">
        <w:trPr>
          <w:trHeight w:hRule="exact" w:val="269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BA2A71" w:rsidRPr="004448F8" w:rsidTr="00BA2A71">
        <w:trPr>
          <w:trHeight w:hRule="exact" w:val="422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BA2A71" w:rsidRPr="004448F8" w:rsidTr="00BA2A71">
        <w:trPr>
          <w:trHeight w:hRule="exact" w:val="40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BA2A71" w:rsidRPr="006B2A06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BA2A71" w:rsidRPr="006B2A06" w:rsidTr="00BA2A71">
        <w:trPr>
          <w:trHeight w:hRule="exact" w:val="274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BA2A71" w:rsidRPr="006B2A06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BA2A71" w:rsidRPr="004448F8" w:rsidTr="00BA2A71">
        <w:trPr>
          <w:trHeight w:hRule="exact" w:val="278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BA2A71" w:rsidRPr="006B2A06" w:rsidTr="00BA2A71">
        <w:trPr>
          <w:trHeight w:hRule="exact" w:val="451"/>
          <w:jc w:val="center"/>
        </w:trPr>
        <w:tc>
          <w:tcPr>
            <w:tcW w:w="10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BA2A71" w:rsidRPr="006B2A06" w:rsidTr="00BA2A71">
        <w:trPr>
          <w:trHeight w:hRule="exact" w:val="2035"/>
          <w:jc w:val="center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B93F3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BA2A71" w:rsidRPr="00B93F38" w:rsidRDefault="00BA2A71" w:rsidP="00257EC7">
            <w:pPr>
              <w:rPr>
                <w:lang w:val="en-US"/>
              </w:rPr>
            </w:pPr>
          </w:p>
          <w:p w:rsidR="00BA2A71" w:rsidRPr="00B93F38" w:rsidRDefault="00BA2A71" w:rsidP="00257EC7">
            <w:pPr>
              <w:rPr>
                <w:b/>
                <w:lang w:val="en-US"/>
              </w:rPr>
            </w:pPr>
          </w:p>
          <w:p w:rsidR="00BA2A71" w:rsidRPr="00391406" w:rsidRDefault="00BA2A71" w:rsidP="00257EC7">
            <w:pPr>
              <w:rPr>
                <w:b/>
                <w:lang w:val="en-US"/>
              </w:rPr>
            </w:pPr>
            <w:r w:rsidRPr="00391406">
              <w:rPr>
                <w:b/>
                <w:lang w:val="en-US"/>
              </w:rPr>
              <w:t>KYIV,</w:t>
            </w:r>
            <w:r>
              <w:rPr>
                <w:b/>
                <w:lang w:val="en-US"/>
              </w:rPr>
              <w:t xml:space="preserve">    .   .2014</w:t>
            </w:r>
          </w:p>
          <w:p w:rsidR="00BA2A71" w:rsidRPr="004B6BB6" w:rsidRDefault="00BA2A71" w:rsidP="00257EC7">
            <w:pPr>
              <w:rPr>
                <w:lang w:val="en-US"/>
              </w:rPr>
            </w:pPr>
          </w:p>
          <w:p w:rsidR="00BA2A71" w:rsidRPr="004448F8" w:rsidRDefault="00BA2A71" w:rsidP="00257EC7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A71" w:rsidRPr="004448F8" w:rsidRDefault="00BA2A71" w:rsidP="00257EC7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BA2A71" w:rsidRPr="00886170" w:rsidRDefault="00BA2A71" w:rsidP="00BA2A71">
      <w:pPr>
        <w:rPr>
          <w:lang w:val="en-US"/>
        </w:rPr>
      </w:pPr>
    </w:p>
    <w:p w:rsidR="00764987" w:rsidRPr="00BA2A71" w:rsidRDefault="00764987">
      <w:pPr>
        <w:rPr>
          <w:lang w:val="en-US"/>
        </w:rPr>
      </w:pPr>
    </w:p>
    <w:sectPr w:rsidR="00764987" w:rsidRPr="00BA2A71" w:rsidSect="00BA2A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1"/>
    <w:rsid w:val="006B2A06"/>
    <w:rsid w:val="00764987"/>
    <w:rsid w:val="00B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Anna Mesiats, TPG UA - IEV</cp:lastModifiedBy>
  <cp:revision>2</cp:revision>
  <dcterms:created xsi:type="dcterms:W3CDTF">2014-09-18T12:49:00Z</dcterms:created>
  <dcterms:modified xsi:type="dcterms:W3CDTF">2014-09-18T12:49:00Z</dcterms:modified>
</cp:coreProperties>
</file>